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601ADA" w:rsidRPr="005E1E72" w:rsidRDefault="00601ADA" w:rsidP="005E1E72">
      <w:pPr>
        <w:spacing w:line="240" w:lineRule="atLeast"/>
        <w:contextualSpacing/>
        <w:jc w:val="center"/>
        <w:rPr>
          <w:rFonts w:cstheme="minorHAnsi"/>
          <w:b/>
          <w:color w:val="943634" w:themeColor="accent2" w:themeShade="BF"/>
          <w:sz w:val="36"/>
          <w:szCs w:val="24"/>
        </w:rPr>
      </w:pPr>
      <w:r w:rsidRPr="005E1E72">
        <w:rPr>
          <w:rFonts w:cstheme="minorHAnsi"/>
          <w:b/>
          <w:color w:val="943634" w:themeColor="accent2" w:themeShade="BF"/>
          <w:sz w:val="36"/>
          <w:szCs w:val="24"/>
        </w:rPr>
        <w:t>TÜRKLER İMKB SOSYAL BİLİMLER LİSESİ</w:t>
      </w:r>
    </w:p>
    <w:p w:rsidR="005E1E72" w:rsidRPr="005E1E72" w:rsidRDefault="005E1E72" w:rsidP="005E1E72">
      <w:pPr>
        <w:spacing w:line="240" w:lineRule="atLeast"/>
        <w:contextualSpacing/>
        <w:jc w:val="center"/>
        <w:rPr>
          <w:rFonts w:cstheme="minorHAnsi"/>
          <w:b/>
          <w:color w:val="943634" w:themeColor="accent2" w:themeShade="BF"/>
          <w:sz w:val="36"/>
          <w:szCs w:val="24"/>
        </w:rPr>
      </w:pPr>
      <w:r w:rsidRPr="005E1E72">
        <w:rPr>
          <w:rFonts w:cstheme="minorHAnsi"/>
          <w:b/>
          <w:color w:val="943634" w:themeColor="accent2" w:themeShade="BF"/>
          <w:sz w:val="36"/>
          <w:szCs w:val="24"/>
        </w:rPr>
        <w:t>TARİHÇESİ</w:t>
      </w:r>
    </w:p>
    <w:p w:rsidR="005E1E72" w:rsidRPr="005E1E72" w:rsidRDefault="005E1E72" w:rsidP="005E1E72">
      <w:pPr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Okulumuz ilk olarak 2006 yılında Anadolu Öğretmen Lisesi olarak Eğitim ve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Öğretime  Milli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Eğitim Eski  Bakanlarımızdan Hüseyin ÇELİK tarafından açılmıştır. 09.06.2014 Tarihinden itibaren Bakanlığımız Ortaöğretim Genel Müdürlüğünün onayı ile </w:t>
      </w:r>
      <w:r w:rsidRPr="005E1E72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t xml:space="preserve">SOSYAL BİLİMLER </w:t>
      </w:r>
      <w:proofErr w:type="spellStart"/>
      <w:proofErr w:type="gramStart"/>
      <w:r w:rsidRPr="005E1E72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t>LİSESİ</w:t>
      </w: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’ne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 dönüştürülmüştür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.</w:t>
      </w:r>
    </w:p>
    <w:p w:rsidR="005E1E72" w:rsidRPr="005E1E72" w:rsidRDefault="005E1E72" w:rsidP="005E1E72">
      <w:pPr>
        <w:spacing w:line="240" w:lineRule="atLeast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ab/>
        <w:t xml:space="preserve">2015/2016 Eğitim-Öğretim yılından itibaren </w:t>
      </w:r>
      <w:r w:rsidRPr="005E1E72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t>Türkler İMKB Sosyal Bilimler Lisesi</w:t>
      </w: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olarak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eğitim  öğretimine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devam etmektedir.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Okulumuz bünyesinde 24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derslik , 1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Müdür odası, 3 Müdür Yardımcısı odası, 1 Öğretmenler Odası ,1 Bilgisayar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Labaratuarı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, 1 Fizik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Labaratuarı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, 1 Kimya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Labaratuarı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, 1 Coğrafya Sınıfı, 1 Tarih Sınıfı, 1 Edebiyat Sınıfı,1 Matematik Sınıfı, 1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Fitnees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salonu, 1 Resim Atölyesi ve 1 Müzik Atölyesi bulunmaktadır. 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Okulumuz  22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.000m2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lik</w:t>
      </w:r>
      <w:proofErr w:type="spell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bir alanda kurulu olup bahçesinde  Futbol, Basketbol ve Voleybol sahaları ve öğrencilerin yürüyüş yapabileceği gezinme alanları bulunmaktadır. </w:t>
      </w:r>
      <w:r w:rsidRPr="005E1E72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t>Türkler İMKB Sosyal Bilimler Lisesi</w:t>
      </w: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Akdeniz Bölgesine has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kızıl çam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ormanlarının temiz havası içinde Antalya ve Alanya’nın en nadide okullarından birisidir.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2014-2015 Eğitim öğretim yılında Türkiye LYS sınavında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Alanya’da  </w:t>
      </w:r>
      <w:proofErr w:type="spell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llk</w:t>
      </w:r>
      <w:proofErr w:type="spellEnd"/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bin öğrenci arasına giren 34 öğrencinin 13 tanesi  okulumuz öğrencisi olup bu öğrencilerimizin tamamı üniversitelerin farklı bölümlerine yerleşmiştir. 2015 yılında mezun ettiğimiz 82 öğrencinin 69 tanesi üniversiteye yerleşmiş 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olup  yerleşme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oranı %84,14 olarak gerçekleşmiştir. 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Okulumuz pansiyonlu bir okul olup 240 kapasiteli kız öğrenci yurdumuzda Türkiye’nin farklı illerinden ve çevre ilçelerden öğrencilerimiz dört kişilik odalarda kalmaktadır. 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Okulumuz Alanya’nın batısında Türkler Mahallesi’nde olup Alanya Merkeze 30km uzaklıktadır. Antalya Alanya Yolu üzerinde olan okulumuzdan Alanya’ya öğrenci servislerimiz bulunmaktadır.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  <w:t>Okul İletişim: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Türkler İMKB Sosyal Bilimler Lisesi Türkler Mahallesi Akdemirler Sokak No:1Alanya/Antalya </w:t>
      </w:r>
      <w:hyperlink r:id="rId6" w:history="1">
        <w:r w:rsidRPr="005E1E72">
          <w:rPr>
            <w:rFonts w:eastAsiaTheme="minorHAnsi" w:cstheme="minorHAnsi"/>
            <w:color w:val="000000" w:themeColor="text1"/>
            <w:sz w:val="28"/>
            <w:szCs w:val="28"/>
            <w:u w:val="single"/>
            <w:lang w:eastAsia="en-US"/>
          </w:rPr>
          <w:t>Tel:02425376567</w:t>
        </w:r>
      </w:hyperlink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Fax:</w:t>
      </w:r>
      <w:proofErr w:type="gramStart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>02425376267</w:t>
      </w:r>
      <w:proofErr w:type="gramEnd"/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E1E72" w:rsidRPr="005E1E72" w:rsidRDefault="005E1E72" w:rsidP="005E1E72">
      <w:pPr>
        <w:spacing w:line="240" w:lineRule="atLeast"/>
        <w:ind w:firstLine="708"/>
        <w:contextualSpacing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5E1E72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E-Posta:al965324@gmail.com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560"/>
        <w:gridCol w:w="1842"/>
        <w:gridCol w:w="1418"/>
        <w:gridCol w:w="1984"/>
      </w:tblGrid>
      <w:tr w:rsidR="005E1E72" w:rsidRPr="005E1E72" w:rsidTr="005E1E72">
        <w:trPr>
          <w:trHeight w:val="6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E72">
              <w:rPr>
                <w:rFonts w:eastAsiaTheme="minorHAnsi" w:cstheme="minorHAnsi"/>
                <w:color w:val="000000" w:themeColor="text1"/>
                <w:lang w:eastAsia="en-US"/>
              </w:rPr>
              <w:tab/>
            </w:r>
            <w:r w:rsidRPr="005E1E72">
              <w:rPr>
                <w:rFonts w:eastAsiaTheme="minorHAnsi" w:cstheme="minorHAnsi"/>
                <w:color w:val="000000" w:themeColor="text1"/>
                <w:lang w:eastAsia="en-US"/>
              </w:rPr>
              <w:tab/>
            </w: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TÜRKLER İMKB ÜNİVERSİTEYE YERLEŞTİRME ORANLARI</w:t>
            </w:r>
          </w:p>
        </w:tc>
      </w:tr>
      <w:tr w:rsidR="005E1E72" w:rsidRPr="005E1E72" w:rsidTr="005E1E72">
        <w:trPr>
          <w:trHeight w:val="7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MEZUNİYET YILI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MEZUN SAYISI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ÜNİV. YERLEŞEN SAYISI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İLK 1000'E GİREN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YEŞLEŞME ORANI%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65,82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68,18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70,4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77,55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66,31</w:t>
            </w:r>
          </w:p>
        </w:tc>
      </w:tr>
      <w:tr w:rsidR="005E1E72" w:rsidRPr="005E1E72" w:rsidTr="005E1E7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E1E72" w:rsidRPr="005E1E72" w:rsidRDefault="005E1E72" w:rsidP="005E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1E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84,14</w:t>
            </w:r>
          </w:p>
        </w:tc>
      </w:tr>
    </w:tbl>
    <w:p w:rsidR="005E1E72" w:rsidRDefault="005E1E72" w:rsidP="005E1E72">
      <w:pPr>
        <w:rPr>
          <w:rFonts w:eastAsiaTheme="minorHAnsi" w:cstheme="minorHAnsi"/>
          <w:color w:val="000000" w:themeColor="text1"/>
          <w:lang w:eastAsia="en-US"/>
        </w:rPr>
      </w:pPr>
      <w:r>
        <w:rPr>
          <w:color w:val="943634" w:themeColor="accent2" w:themeShade="BF"/>
          <w:sz w:val="36"/>
          <w:szCs w:val="36"/>
        </w:rPr>
        <w:t xml:space="preserve">  </w:t>
      </w:r>
      <w:r w:rsidRPr="005E1E72">
        <w:rPr>
          <w:rFonts w:eastAsiaTheme="minorHAnsi" w:cstheme="minorHAnsi"/>
          <w:color w:val="000000" w:themeColor="text1"/>
          <w:lang w:eastAsia="en-US"/>
        </w:rPr>
        <w:t xml:space="preserve">  </w:t>
      </w:r>
      <w:r>
        <w:rPr>
          <w:rFonts w:eastAsiaTheme="minorHAnsi" w:cstheme="minorHAnsi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</w:t>
      </w:r>
    </w:p>
    <w:p w:rsidR="005E1E72" w:rsidRPr="005E1E72" w:rsidRDefault="005E1E72" w:rsidP="005E1E72">
      <w:pPr>
        <w:spacing w:line="240" w:lineRule="atLeast"/>
        <w:ind w:left="6372"/>
        <w:contextualSpacing/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 w:cstheme="minorHAnsi"/>
          <w:color w:val="000000" w:themeColor="text1"/>
          <w:lang w:eastAsia="en-US"/>
        </w:rPr>
        <w:t xml:space="preserve"> </w:t>
      </w:r>
      <w:r w:rsidRPr="005E1E72">
        <w:rPr>
          <w:rFonts w:eastAsiaTheme="minorHAnsi" w:cstheme="minorHAnsi"/>
          <w:color w:val="000000" w:themeColor="text1"/>
          <w:lang w:eastAsia="en-US"/>
        </w:rPr>
        <w:t xml:space="preserve"> </w:t>
      </w:r>
      <w:r>
        <w:rPr>
          <w:rFonts w:eastAsiaTheme="minorHAnsi" w:cstheme="minorHAnsi"/>
          <w:color w:val="000000" w:themeColor="text1"/>
          <w:lang w:eastAsia="en-US"/>
        </w:rPr>
        <w:t xml:space="preserve">             </w:t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Zafer SARUHAN</w:t>
      </w:r>
    </w:p>
    <w:p w:rsidR="005E1E72" w:rsidRDefault="005E1E72" w:rsidP="005E1E72">
      <w:pPr>
        <w:spacing w:line="240" w:lineRule="atLeast"/>
        <w:contextualSpacing/>
        <w:rPr>
          <w:color w:val="943634" w:themeColor="accent2" w:themeShade="BF"/>
          <w:sz w:val="36"/>
          <w:szCs w:val="36"/>
        </w:rPr>
      </w:pP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ab/>
        <w:t xml:space="preserve">      </w:t>
      </w:r>
      <w:r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         </w:t>
      </w:r>
      <w:r w:rsidRPr="005E1E72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Okul Müdürü</w:t>
      </w:r>
    </w:p>
    <w:p w:rsidR="005E1E72" w:rsidRPr="000811D4" w:rsidRDefault="005E1E72" w:rsidP="00601ADA">
      <w:pPr>
        <w:rPr>
          <w:color w:val="943634" w:themeColor="accent2" w:themeShade="BF"/>
          <w:sz w:val="36"/>
          <w:szCs w:val="36"/>
        </w:rPr>
      </w:pP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  <w:r>
        <w:rPr>
          <w:color w:val="943634" w:themeColor="accent2" w:themeShade="BF"/>
          <w:sz w:val="36"/>
          <w:szCs w:val="36"/>
        </w:rPr>
        <w:tab/>
      </w:r>
    </w:p>
    <w:sectPr w:rsidR="005E1E72" w:rsidRPr="000811D4" w:rsidSect="005E1E72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A"/>
    <w:rsid w:val="000811D4"/>
    <w:rsid w:val="005E1E72"/>
    <w:rsid w:val="00601ADA"/>
    <w:rsid w:val="00E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D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4253765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C9E7-D5CA-40C3-9804-31982AF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2016-02-05T12:32:00Z</dcterms:created>
  <dcterms:modified xsi:type="dcterms:W3CDTF">2016-02-05T12:49:00Z</dcterms:modified>
</cp:coreProperties>
</file>